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94" w:rsidRPr="00AE0BCB" w:rsidRDefault="002D0D22">
      <w:pPr>
        <w:pStyle w:val="Standard"/>
        <w:jc w:val="center"/>
        <w:rPr>
          <w:b/>
          <w:sz w:val="36"/>
          <w:szCs w:val="36"/>
        </w:rPr>
      </w:pPr>
      <w:r w:rsidRPr="00AE0BCB">
        <w:rPr>
          <w:b/>
          <w:sz w:val="36"/>
          <w:szCs w:val="36"/>
        </w:rPr>
        <w:t>STATUTS DE L’ASSOCIATION DES PARENTS D’ELEVES D’ASNIERES SUR NOUERE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1 : Titre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Il est fondé entre les adhérents aux présents statuts une association régie par la loi du 1</w:t>
      </w:r>
      <w:r>
        <w:rPr>
          <w:vertAlign w:val="superscript"/>
        </w:rPr>
        <w:t>er</w:t>
      </w:r>
      <w:r>
        <w:t xml:space="preserve"> juillet 1901 et le décret du 16 août 1901, ayant pour titre : ASSOCIATION DES PARENTS D’ELEVES D’ASNIERES SUR NOUERE ;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2 : Objet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Cette association a pour objet :</w:t>
      </w:r>
    </w:p>
    <w:p w:rsidR="001B1094" w:rsidRDefault="002D0D22">
      <w:pPr>
        <w:pStyle w:val="Standard"/>
        <w:numPr>
          <w:ilvl w:val="0"/>
          <w:numId w:val="2"/>
        </w:numPr>
      </w:pPr>
      <w:r>
        <w:t>d’organiser des manifestations.</w:t>
      </w:r>
    </w:p>
    <w:p w:rsidR="001B1094" w:rsidRDefault="002D0D22">
      <w:pPr>
        <w:pStyle w:val="Standard"/>
        <w:numPr>
          <w:ilvl w:val="0"/>
          <w:numId w:val="1"/>
        </w:numPr>
      </w:pPr>
      <w:r>
        <w:t>d’apporter un soutien financier en lien avec le pro</w:t>
      </w:r>
      <w:r>
        <w:t>jet d’école.</w:t>
      </w:r>
    </w:p>
    <w:p w:rsidR="001B1094" w:rsidRDefault="002D0D22">
      <w:pPr>
        <w:pStyle w:val="Standard"/>
        <w:numPr>
          <w:ilvl w:val="0"/>
          <w:numId w:val="1"/>
        </w:numPr>
      </w:pPr>
      <w:r>
        <w:t>d’apporter une ouverture culturelle et ludique aux enfants.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3 : Siège social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Le siège social est fixé à la mairie d’Asnières sur </w:t>
      </w:r>
      <w:proofErr w:type="spellStart"/>
      <w:r>
        <w:t>Nouère</w:t>
      </w:r>
      <w:proofErr w:type="spellEnd"/>
      <w:r>
        <w:t>.</w:t>
      </w:r>
    </w:p>
    <w:p w:rsidR="001B1094" w:rsidRDefault="002D0D22">
      <w:pPr>
        <w:pStyle w:val="Standard"/>
      </w:pPr>
      <w:r>
        <w:t xml:space="preserve">Il pourra être transféré par simple décision du conseil d’administration ; une ratification par </w:t>
      </w:r>
      <w:r>
        <w:t>l’assemblée générale sera nécessaire.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4 : Admission / Radiation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Peut faire partie de l’association en tant que membre actif toute personne s’engageant à poursuivre </w:t>
      </w:r>
      <w:proofErr w:type="gramStart"/>
      <w:r>
        <w:t>le</w:t>
      </w:r>
      <w:proofErr w:type="gramEnd"/>
      <w:r>
        <w:t xml:space="preserve"> but de l’association et ayant effectivement la charge d’au moins un enfant à l’</w:t>
      </w:r>
      <w:r>
        <w:t xml:space="preserve">école d’Asnières sur </w:t>
      </w:r>
      <w:proofErr w:type="spellStart"/>
      <w:r>
        <w:t>Nouère</w:t>
      </w:r>
      <w:proofErr w:type="spellEnd"/>
      <w:r>
        <w:t>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Les membres paient une cotisation annuelle dont le taux et les conditions de versements sont déterminés par le bureau (ou par l’assemblée générale).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Les membres se doivent de rester </w:t>
      </w:r>
      <w:proofErr w:type="spellStart"/>
      <w:r>
        <w:t>intègres</w:t>
      </w:r>
      <w:proofErr w:type="gramStart"/>
      <w:r>
        <w:t>,discrets</w:t>
      </w:r>
      <w:proofErr w:type="spellEnd"/>
      <w:proofErr w:type="gramEnd"/>
      <w:r>
        <w:t xml:space="preserve"> et neutres.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La qualité </w:t>
      </w:r>
      <w:r>
        <w:t>d’adhérent se perd par :</w:t>
      </w:r>
    </w:p>
    <w:p w:rsidR="001B1094" w:rsidRDefault="002D0D22">
      <w:pPr>
        <w:pStyle w:val="Standard"/>
        <w:numPr>
          <w:ilvl w:val="0"/>
          <w:numId w:val="1"/>
        </w:numPr>
      </w:pPr>
      <w:r>
        <w:t>la démission écrite adressée au président de l’association,</w:t>
      </w:r>
    </w:p>
    <w:p w:rsidR="001B1094" w:rsidRDefault="002D0D22">
      <w:pPr>
        <w:pStyle w:val="Standard"/>
        <w:numPr>
          <w:ilvl w:val="0"/>
          <w:numId w:val="1"/>
        </w:numPr>
      </w:pPr>
      <w:r>
        <w:t>le décès,</w:t>
      </w:r>
    </w:p>
    <w:p w:rsidR="001B1094" w:rsidRDefault="002D0D22">
      <w:pPr>
        <w:pStyle w:val="Standard"/>
        <w:numPr>
          <w:ilvl w:val="0"/>
          <w:numId w:val="1"/>
        </w:numPr>
      </w:pPr>
      <w:r>
        <w:t>la radiation prononcée par le conseil d’administration pour motif grave, l’intéressé ayant été invité par lettre recommandée à se présenter devant le bureau pour</w:t>
      </w:r>
      <w:r>
        <w:t xml:space="preserve"> fournir des explications.</w:t>
      </w:r>
    </w:p>
    <w:p w:rsidR="001B1094" w:rsidRDefault="002D0D22">
      <w:pPr>
        <w:pStyle w:val="Standard"/>
        <w:numPr>
          <w:ilvl w:val="0"/>
          <w:numId w:val="1"/>
        </w:numPr>
      </w:pPr>
      <w:r>
        <w:t>Le départ du ou des enfants de l’établissement scolaire.</w:t>
      </w:r>
    </w:p>
    <w:p w:rsidR="001B1094" w:rsidRDefault="002D0D22">
      <w:pPr>
        <w:pStyle w:val="Standard"/>
        <w:numPr>
          <w:ilvl w:val="0"/>
          <w:numId w:val="1"/>
        </w:numPr>
      </w:pPr>
      <w:r>
        <w:t>Le non-respect des devoirs de membres.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5 : Composition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L’association se compose des membres suivants :</w:t>
      </w:r>
    </w:p>
    <w:p w:rsidR="001B1094" w:rsidRDefault="002D0D22">
      <w:pPr>
        <w:pStyle w:val="Standard"/>
      </w:pPr>
      <w:r>
        <w:tab/>
        <w:t>- membres actifs ou adhérents</w:t>
      </w:r>
    </w:p>
    <w:p w:rsidR="001B1094" w:rsidRDefault="002D0D22">
      <w:pPr>
        <w:pStyle w:val="Standard"/>
        <w:ind w:firstLine="708"/>
      </w:pPr>
      <w:r>
        <w:t>- membre d’honneur</w:t>
      </w:r>
    </w:p>
    <w:p w:rsidR="001B1094" w:rsidRDefault="002D0D22">
      <w:pPr>
        <w:pStyle w:val="Standard"/>
      </w:pPr>
      <w:r>
        <w:tab/>
        <w:t>- membre</w:t>
      </w:r>
      <w:r>
        <w:t>s bienfaiteurs ou donateurs</w:t>
      </w:r>
    </w:p>
    <w:p w:rsidR="001B1094" w:rsidRDefault="002D0D22">
      <w:pPr>
        <w:pStyle w:val="Standard"/>
      </w:pPr>
      <w:r>
        <w:tab/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5-1 membres actifs</w:t>
      </w:r>
    </w:p>
    <w:p w:rsidR="001B1094" w:rsidRDefault="002D0D22">
      <w:pPr>
        <w:pStyle w:val="Standard"/>
      </w:pPr>
      <w:r>
        <w:t xml:space="preserve">Sont membres actifs tous les adhérents qui souhaitent s’investir pour mener à bien les actions </w:t>
      </w:r>
      <w:r>
        <w:lastRenderedPageBreak/>
        <w:t>conduites pour atteindre les buts de l’association.</w:t>
      </w:r>
    </w:p>
    <w:p w:rsidR="001B1094" w:rsidRDefault="002D0D22">
      <w:pPr>
        <w:pStyle w:val="Standard"/>
      </w:pPr>
      <w:r>
        <w:t xml:space="preserve">5-2 </w:t>
      </w:r>
      <w:proofErr w:type="gramStart"/>
      <w:r>
        <w:t>membre</w:t>
      </w:r>
      <w:proofErr w:type="gramEnd"/>
      <w:r>
        <w:t xml:space="preserve"> d’honneur</w:t>
      </w:r>
    </w:p>
    <w:p w:rsidR="001B1094" w:rsidRDefault="002D0D22">
      <w:pPr>
        <w:pStyle w:val="Standard"/>
      </w:pPr>
      <w:r>
        <w:t>Est membre d’honneur le Maire d’Asnièr</w:t>
      </w:r>
      <w:r>
        <w:t xml:space="preserve">es sur </w:t>
      </w:r>
      <w:proofErr w:type="spellStart"/>
      <w:r>
        <w:t>Nouère</w:t>
      </w:r>
      <w:proofErr w:type="spellEnd"/>
      <w:r>
        <w:t xml:space="preserve"> ou son représentant.</w:t>
      </w:r>
    </w:p>
    <w:p w:rsidR="001B1094" w:rsidRDefault="002D0D22">
      <w:pPr>
        <w:pStyle w:val="Standard"/>
      </w:pPr>
      <w:r>
        <w:t>5-3 membres donateurs</w:t>
      </w:r>
    </w:p>
    <w:p w:rsidR="001B1094" w:rsidRDefault="002D0D22">
      <w:pPr>
        <w:pStyle w:val="Standard"/>
      </w:pPr>
      <w:r>
        <w:t>Sont membres donateurs les personnes versant des dons.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6 : Conseil d’administration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L’association est dirigée par un conseil de 3 à 6 membres maximum, élus pour un an par l’assemblée généra</w:t>
      </w:r>
      <w:r>
        <w:t>le parmi les adhérents. Ses membres sont rééligibles.</w:t>
      </w:r>
    </w:p>
    <w:p w:rsidR="001B1094" w:rsidRDefault="002D0D22">
      <w:pPr>
        <w:pStyle w:val="Standard"/>
      </w:pPr>
      <w:r>
        <w:t>Le conseil d’administration choisit parmi ses membres un bureau composé de :</w:t>
      </w:r>
    </w:p>
    <w:p w:rsidR="001B1094" w:rsidRDefault="002D0D22">
      <w:pPr>
        <w:pStyle w:val="Standard"/>
        <w:numPr>
          <w:ilvl w:val="0"/>
          <w:numId w:val="1"/>
        </w:numPr>
      </w:pPr>
      <w:r>
        <w:t>un président</w:t>
      </w:r>
      <w:r>
        <w:tab/>
      </w:r>
      <w:r>
        <w:tab/>
      </w:r>
      <w:r>
        <w:tab/>
        <w:t>- un secrétaire adjoint</w:t>
      </w:r>
    </w:p>
    <w:p w:rsidR="001B1094" w:rsidRDefault="002D0D22">
      <w:pPr>
        <w:pStyle w:val="Standard"/>
        <w:numPr>
          <w:ilvl w:val="0"/>
          <w:numId w:val="1"/>
        </w:numPr>
      </w:pPr>
      <w:r>
        <w:t xml:space="preserve">un vice </w:t>
      </w:r>
      <w:proofErr w:type="gramStart"/>
      <w:r>
        <w:t>président</w:t>
      </w:r>
      <w:proofErr w:type="gramEnd"/>
      <w:r>
        <w:tab/>
      </w:r>
      <w:r>
        <w:tab/>
        <w:t>- un trésorier</w:t>
      </w:r>
    </w:p>
    <w:p w:rsidR="001B1094" w:rsidRDefault="002D0D22">
      <w:pPr>
        <w:pStyle w:val="Standard"/>
        <w:numPr>
          <w:ilvl w:val="0"/>
          <w:numId w:val="1"/>
        </w:numPr>
      </w:pPr>
      <w:r>
        <w:t>un secrétaire</w:t>
      </w:r>
      <w:r>
        <w:tab/>
      </w:r>
      <w:r>
        <w:tab/>
      </w:r>
      <w:r>
        <w:tab/>
        <w:t>- un trésorier adjoint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Le conseil </w:t>
      </w:r>
      <w:r>
        <w:t>est renouvelable chaque année dans son intégralité. En cas de vacance en cours d’année, le conseil pourvoit uniquement au remplacement des membres du bureau.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Le conseil d’administration dispose de tous les pouvoirs pour gérer, diriger et administrer l’ass</w:t>
      </w:r>
      <w:r>
        <w:t>ociation en toutes circonstances, sous réserve des pouvoirs expressément réservés à l’assemblée générale.</w:t>
      </w:r>
    </w:p>
    <w:p w:rsidR="001B1094" w:rsidRDefault="002D0D22">
      <w:pPr>
        <w:pStyle w:val="Standard"/>
      </w:pPr>
      <w:r>
        <w:t>Le conseil d’administration se réunit au moins une fois par trimestre, sur convocation du président, ou à la demande du tiers de ses membres. Les déci</w:t>
      </w:r>
      <w:r>
        <w:t>sions sont prises à la majorité des voix des présents ; en cas de partage égal, la voix du président est prépondérante.</w:t>
      </w:r>
    </w:p>
    <w:p w:rsidR="001B1094" w:rsidRDefault="002D0D22">
      <w:pPr>
        <w:pStyle w:val="Standard"/>
      </w:pPr>
      <w:r>
        <w:t>Tout membre du conseil qui sans excuse n’aura pas assisté à trois réunions consécutives, pourra être considéré comme démissionnaire.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7 : Assemblée générale ordinaire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L’assemblée générale ordinaire comprend tous les parents d’élèves à quelque titre qu’ils y soient affiliés.</w:t>
      </w:r>
    </w:p>
    <w:p w:rsidR="001B1094" w:rsidRDefault="002D0D22">
      <w:pPr>
        <w:pStyle w:val="Standard"/>
      </w:pPr>
      <w:r>
        <w:t>Cette assemblée générale se réunit chaque année en début d’année scolaire.</w:t>
      </w:r>
    </w:p>
    <w:p w:rsidR="001B1094" w:rsidRDefault="002D0D22">
      <w:pPr>
        <w:pStyle w:val="Standard"/>
      </w:pPr>
      <w:r>
        <w:t xml:space="preserve">Quinze jours au moins avant la </w:t>
      </w:r>
      <w:r>
        <w:t>date fixée, les membres de l’association sont convoqués par les soins du secrétaire par le biais de mots dans les cahiers des enfants ou par mail à chaque membre.</w:t>
      </w:r>
    </w:p>
    <w:p w:rsidR="001B1094" w:rsidRDefault="002D0D22">
      <w:pPr>
        <w:pStyle w:val="Standard"/>
      </w:pPr>
      <w:r>
        <w:t>L’ordre du jour est indiqué sur les convocations.</w:t>
      </w:r>
    </w:p>
    <w:p w:rsidR="001B1094" w:rsidRDefault="002D0D22">
      <w:pPr>
        <w:pStyle w:val="Standard"/>
      </w:pPr>
      <w:r>
        <w:t>Le président, assisté des membres du comité</w:t>
      </w:r>
      <w:r>
        <w:t>, préside l’assemblée et expose la situation morale de l’association et le trésorier rend compte de sa gestion et soumet le bilan à l’approbation de l’assemblée.</w:t>
      </w:r>
    </w:p>
    <w:p w:rsidR="001B1094" w:rsidRDefault="002D0D22">
      <w:pPr>
        <w:pStyle w:val="Standard"/>
      </w:pPr>
      <w:r>
        <w:t>Ne devront être traitées, lors de l’assemblée générale ordinaire, que les questions soumises à</w:t>
      </w:r>
      <w:r>
        <w:t xml:space="preserve"> l’ordre du jour.</w:t>
      </w:r>
    </w:p>
    <w:p w:rsidR="001B1094" w:rsidRDefault="002D0D22">
      <w:pPr>
        <w:pStyle w:val="Standard"/>
      </w:pPr>
      <w:r>
        <w:t>Les questions diverses seront proposées par écrit 48 heures avant l’assemblée générale.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>ARTICLE 8 : Assemblée générale extraordinaire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Si besoin est, ou sur la demande de la moitié plus un des membres actifs, le président peut convoquer </w:t>
      </w:r>
      <w:r>
        <w:t>une assemblée générale extraordinaire, suivant les formalités prévues par l’article 7.</w:t>
      </w:r>
    </w:p>
    <w:p w:rsidR="001B1094" w:rsidRDefault="002D0D22">
      <w:pPr>
        <w:pStyle w:val="Standard"/>
      </w:pPr>
      <w:r>
        <w:t>Elle est convoquée pour des questions importantes. Les décisions sont prises à mains levées et à la majorité des adhérents présents.</w:t>
      </w:r>
    </w:p>
    <w:p w:rsidR="001B1094" w:rsidRDefault="002D0D22">
      <w:pPr>
        <w:pStyle w:val="Standard"/>
      </w:pPr>
      <w:r>
        <w:t xml:space="preserve">L’assemblée générale extraordinaire </w:t>
      </w:r>
      <w:r>
        <w:t>est seule compétente pour décider des modifications à apporter aux présents statuts. Dans ce cas, les délibérations sont prises à mains levées et à la majorité des deux tiers des membres présents.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lastRenderedPageBreak/>
        <w:t>ARTICLE 9 : Ressources</w:t>
      </w:r>
    </w:p>
    <w:p w:rsidR="001B1094" w:rsidRDefault="001B1094">
      <w:pPr>
        <w:pStyle w:val="Standard"/>
      </w:pPr>
    </w:p>
    <w:p w:rsidR="001B1094" w:rsidRDefault="002D0D22">
      <w:pPr>
        <w:pStyle w:val="Standard"/>
      </w:pPr>
      <w:r>
        <w:t xml:space="preserve">Les ressources dont bénéficie </w:t>
      </w:r>
      <w:r>
        <w:t>l’association sont les suivantes :</w:t>
      </w:r>
    </w:p>
    <w:p w:rsidR="001B1094" w:rsidRDefault="002D0D22">
      <w:pPr>
        <w:pStyle w:val="Standard"/>
        <w:numPr>
          <w:ilvl w:val="0"/>
          <w:numId w:val="1"/>
        </w:numPr>
      </w:pPr>
      <w:r>
        <w:t>Montant des cotisations de ses membres.</w:t>
      </w:r>
    </w:p>
    <w:p w:rsidR="001B1094" w:rsidRDefault="002D0D22">
      <w:pPr>
        <w:pStyle w:val="Standard"/>
        <w:numPr>
          <w:ilvl w:val="0"/>
          <w:numId w:val="1"/>
        </w:numPr>
      </w:pPr>
      <w:r>
        <w:t>Subventions susceptibles d’être accordées par la commune, le département, la communauté de communes.</w:t>
      </w:r>
    </w:p>
    <w:p w:rsidR="001B1094" w:rsidRDefault="002D0D22">
      <w:pPr>
        <w:pStyle w:val="Standard"/>
        <w:numPr>
          <w:ilvl w:val="0"/>
          <w:numId w:val="1"/>
        </w:numPr>
      </w:pPr>
      <w:r>
        <w:t>Recettes recueillies lors des manifestations qu’elle organise.</w:t>
      </w:r>
    </w:p>
    <w:p w:rsidR="001B1094" w:rsidRDefault="002D0D22">
      <w:pPr>
        <w:pStyle w:val="Standard"/>
        <w:numPr>
          <w:ilvl w:val="0"/>
          <w:numId w:val="1"/>
        </w:numPr>
      </w:pPr>
      <w:r>
        <w:t>Dons manuels.</w:t>
      </w:r>
    </w:p>
    <w:p w:rsidR="001B1094" w:rsidRDefault="002D0D22">
      <w:pPr>
        <w:pStyle w:val="Standard"/>
        <w:numPr>
          <w:ilvl w:val="0"/>
          <w:numId w:val="1"/>
        </w:numPr>
      </w:pPr>
      <w:r>
        <w:t>Int</w:t>
      </w:r>
      <w:r>
        <w:t>érêts et revenus des biens et valeurs appartenant à l’association.</w:t>
      </w:r>
    </w:p>
    <w:p w:rsidR="001B1094" w:rsidRDefault="002D0D22">
      <w:pPr>
        <w:pStyle w:val="Standard"/>
        <w:numPr>
          <w:ilvl w:val="0"/>
          <w:numId w:val="1"/>
        </w:numPr>
      </w:pPr>
      <w:r>
        <w:t>Toute autre ressource qui n’est pas interdite par les lois et règlements en vigueur.</w:t>
      </w:r>
    </w:p>
    <w:sectPr w:rsidR="001B1094" w:rsidSect="001B10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22" w:rsidRDefault="002D0D22" w:rsidP="001B1094">
      <w:r>
        <w:separator/>
      </w:r>
    </w:p>
  </w:endnote>
  <w:endnote w:type="continuationSeparator" w:id="0">
    <w:p w:rsidR="002D0D22" w:rsidRDefault="002D0D22" w:rsidP="001B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22" w:rsidRDefault="002D0D22" w:rsidP="001B1094">
      <w:r w:rsidRPr="001B1094">
        <w:rPr>
          <w:color w:val="000000"/>
        </w:rPr>
        <w:separator/>
      </w:r>
    </w:p>
  </w:footnote>
  <w:footnote w:type="continuationSeparator" w:id="0">
    <w:p w:rsidR="002D0D22" w:rsidRDefault="002D0D22" w:rsidP="001B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AB6"/>
    <w:multiLevelType w:val="multilevel"/>
    <w:tmpl w:val="EF0A1A84"/>
    <w:styleLink w:val="WW8Num1"/>
    <w:lvl w:ilvl="0">
      <w:numFmt w:val="bullet"/>
      <w:lvlText w:val="-"/>
      <w:lvlJc w:val="left"/>
      <w:rPr>
        <w:rFonts w:ascii="Times New Roman" w:eastAsia="SimSun, 宋体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094"/>
    <w:rsid w:val="001B1094"/>
    <w:rsid w:val="002D0D22"/>
    <w:rsid w:val="005C4AF5"/>
    <w:rsid w:val="00A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B1094"/>
  </w:style>
  <w:style w:type="paragraph" w:customStyle="1" w:styleId="Heading">
    <w:name w:val="Heading"/>
    <w:basedOn w:val="Standard"/>
    <w:next w:val="Textbody"/>
    <w:rsid w:val="001B109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1094"/>
    <w:pPr>
      <w:spacing w:after="120"/>
    </w:pPr>
  </w:style>
  <w:style w:type="paragraph" w:styleId="Liste">
    <w:name w:val="List"/>
    <w:basedOn w:val="Textbody"/>
    <w:rsid w:val="001B1094"/>
  </w:style>
  <w:style w:type="paragraph" w:customStyle="1" w:styleId="Caption">
    <w:name w:val="Caption"/>
    <w:basedOn w:val="Standard"/>
    <w:rsid w:val="001B10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1094"/>
    <w:pPr>
      <w:suppressLineNumbers/>
    </w:pPr>
  </w:style>
  <w:style w:type="character" w:customStyle="1" w:styleId="WW8Num1z0">
    <w:name w:val="WW8Num1z0"/>
    <w:rsid w:val="001B1094"/>
    <w:rPr>
      <w:rFonts w:ascii="Times New Roman" w:eastAsia="SimSun, 宋体" w:hAnsi="Times New Roman" w:cs="Times New Roman"/>
    </w:rPr>
  </w:style>
  <w:style w:type="character" w:customStyle="1" w:styleId="WW8Num1z1">
    <w:name w:val="WW8Num1z1"/>
    <w:rsid w:val="001B1094"/>
    <w:rPr>
      <w:rFonts w:ascii="Courier New" w:hAnsi="Courier New" w:cs="Courier New"/>
    </w:rPr>
  </w:style>
  <w:style w:type="character" w:customStyle="1" w:styleId="WW8Num1z2">
    <w:name w:val="WW8Num1z2"/>
    <w:rsid w:val="001B1094"/>
    <w:rPr>
      <w:rFonts w:ascii="Wingdings" w:hAnsi="Wingdings"/>
    </w:rPr>
  </w:style>
  <w:style w:type="character" w:customStyle="1" w:styleId="WW8Num1z3">
    <w:name w:val="WW8Num1z3"/>
    <w:rsid w:val="001B1094"/>
    <w:rPr>
      <w:rFonts w:ascii="Symbol" w:hAnsi="Symbol"/>
    </w:rPr>
  </w:style>
  <w:style w:type="numbering" w:customStyle="1" w:styleId="WW8Num1">
    <w:name w:val="WW8Num1"/>
    <w:basedOn w:val="Aucuneliste"/>
    <w:rsid w:val="001B10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</dc:creator>
  <cp:lastModifiedBy>adeline et samuel</cp:lastModifiedBy>
  <cp:revision>2</cp:revision>
  <dcterms:created xsi:type="dcterms:W3CDTF">2012-12-10T10:18:00Z</dcterms:created>
  <dcterms:modified xsi:type="dcterms:W3CDTF">2012-12-10T10:18:00Z</dcterms:modified>
</cp:coreProperties>
</file>